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F5" w:rsidRPr="000052F5" w:rsidRDefault="000052F5" w:rsidP="0000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CỘNG HÒA XÃ HỘI CHỦ NGHĨA VIỆT NAM</w:t>
      </w:r>
    </w:p>
    <w:p w:rsidR="000052F5" w:rsidRPr="000052F5" w:rsidRDefault="000052F5" w:rsidP="0000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>Độc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>lập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 xml:space="preserve"> – </w:t>
      </w: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>Tự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 xml:space="preserve"> do – </w:t>
      </w: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>Hạnh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:u w:val="single"/>
          <w14:ligatures w14:val="none"/>
        </w:rPr>
        <w:t>phúc</w:t>
      </w:r>
      <w:proofErr w:type="spellEnd"/>
    </w:p>
    <w:p w:rsidR="000052F5" w:rsidRDefault="000052F5" w:rsidP="0000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:rsidR="000052F5" w:rsidRPr="000052F5" w:rsidRDefault="000052F5" w:rsidP="000052F5">
      <w:pPr>
        <w:shd w:val="clear" w:color="auto" w:fill="FFFFFF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….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năm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</w:t>
      </w: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br/>
      </w:r>
    </w:p>
    <w:p w:rsidR="000052F5" w:rsidRPr="000052F5" w:rsidRDefault="000052F5" w:rsidP="0000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8"/>
          <w:szCs w:val="28"/>
          <w14:ligatures w14:val="none"/>
        </w:rPr>
      </w:pPr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8"/>
          <w:szCs w:val="28"/>
          <w14:ligatures w14:val="none"/>
        </w:rPr>
        <w:t>HỢP ĐỒNG MƯỢN NHÀ LÀM TRỤ SỞ CÔNG TY</w:t>
      </w:r>
    </w:p>
    <w:p w:rsidR="000052F5" w:rsidRPr="000052F5" w:rsidRDefault="000052F5" w:rsidP="0000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giữa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/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 ….)</w:t>
      </w:r>
    </w:p>
    <w:p w:rsidR="000052F5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</w:p>
    <w:p w:rsidR="000052F5" w:rsidRPr="000052F5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cứ</w:t>
      </w:r>
      <w:proofErr w:type="spellEnd"/>
      <w:r w:rsidRPr="000052F5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</w:p>
    <w:p w:rsidR="000052F5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Bộ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Dân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91/2015/QH13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24/11/2015; </w:t>
      </w:r>
    </w:p>
    <w:p w:rsidR="000052F5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Doanh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nghiệp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59/2020/QH14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17/6/2020,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đổi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năm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2025;</w:t>
      </w:r>
    </w:p>
    <w:p w:rsid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cầu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thỏa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nguyện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hai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97528A" w:rsidRDefault="0097528A" w:rsidP="0097528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:rsidR="0097528A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Hôm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nay,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tháng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năm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chúng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tôi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gồm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có:</w:t>
      </w:r>
      <w:proofErr w:type="spellEnd"/>
    </w:p>
    <w:p w:rsidR="0097528A" w:rsidRPr="0097528A" w:rsidRDefault="0097528A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r w:rsidRPr="0097528A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 CHO MƯỢN (BÊN A):</w:t>
      </w:r>
    </w:p>
    <w:p w:rsid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Họ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tên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="0097528A"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="0097528A"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CCCD: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cấp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</w:p>
    <w:p w:rsid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Địa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chỉ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thường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trú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điện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thoại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: …</w:t>
      </w:r>
    </w:p>
    <w:p w:rsidR="0097528A" w:rsidRPr="0097528A" w:rsidRDefault="0097528A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chủ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hữu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đất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tin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cụ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thể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đất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)</w:t>
      </w:r>
      <w:r w:rsidR="000052F5"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97528A" w:rsidRDefault="0097528A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:rsidR="0097528A" w:rsidRDefault="0097528A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97528A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 MƯỢN (BÊN B):</w:t>
      </w:r>
    </w:p>
    <w:p w:rsidR="0097528A" w:rsidRDefault="005F51E2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Tên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ty: ……………………………</w:t>
      </w:r>
      <w:proofErr w:type="gram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…..</w:t>
      </w:r>
      <w:proofErr w:type="gramEnd"/>
    </w:p>
    <w:p w:rsid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Mã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doanh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nghiệp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: …</w:t>
      </w:r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……………………………</w:t>
      </w:r>
      <w:proofErr w:type="gramStart"/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…..</w:t>
      </w:r>
      <w:proofErr w:type="gram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Người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diện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theo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Chức</w:t>
      </w:r>
      <w:proofErr w:type="spellEnd"/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: …</w:t>
      </w:r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……………………</w:t>
      </w:r>
    </w:p>
    <w:p w:rsidR="0097528A" w:rsidRPr="0097528A" w:rsidRDefault="000052F5" w:rsidP="000052F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Địa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chỉ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hiện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điện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thoại</w:t>
      </w:r>
      <w:proofErr w:type="spellEnd"/>
      <w:r w:rsidRPr="0097528A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r w:rsidR="005F51E2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…………</w:t>
      </w:r>
    </w:p>
    <w:p w:rsidR="00725C4D" w:rsidRDefault="00725C4D" w:rsidP="0072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</w:p>
    <w:p w:rsidR="00725C4D" w:rsidRPr="00725C4D" w:rsidRDefault="000052F5" w:rsidP="0072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Hai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cùng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thỏa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thuận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ký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kết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với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nội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dung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như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sau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:</w:t>
      </w:r>
    </w:p>
    <w:p w:rsidR="00725C4D" w:rsidRP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1.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Tài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sản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A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ý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để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với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tin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như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sau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chỉ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tích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m²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Giấy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chứng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đất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số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do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: …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mô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thiết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bị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). </w:t>
      </w:r>
    </w:p>
    <w:p w:rsidR="00725C4D" w:rsidRP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2.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Mục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đích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nêu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chính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 </w:t>
      </w:r>
      <w:r w:rsidR="00725C4D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theo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hành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P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3.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/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năm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từ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đến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…).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</w:t>
      </w:r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ết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muốn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tiếp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phải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trao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đổi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ý,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lập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phụ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lục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</w:t>
      </w:r>
      <w:proofErr w:type="spellEnd"/>
      <w:r w:rsidR="008A753E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hạn</w:t>
      </w:r>
      <w:bookmarkStart w:id="0" w:name="_GoBack"/>
      <w:bookmarkEnd w:id="0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4.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A (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)</w:t>
      </w: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P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A</w:t>
      </w:r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Yêu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cầu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mục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đích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thỏa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Kiểm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nhưng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báo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trước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tối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thiểu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3.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phương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dứt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vi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phạm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nghiêm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trọng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sai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mục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đích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hư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hỏng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thuê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lại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vi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phạm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A</w:t>
      </w:r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:</w:t>
      </w: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Bàn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tích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Cung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sao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giấy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tờ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để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thủ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tục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đăng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3.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Đảm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thuộc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hữu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/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A,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bị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kê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biên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thế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thì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báo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bằng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). </w:t>
      </w:r>
    </w:p>
    <w:p w:rsidR="00874287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lastRenderedPageBreak/>
        <w:t xml:space="preserve">4.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Hỗ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việc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xác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chỉ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vớ</w:t>
      </w:r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i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cơ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quan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nước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khi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cần</w:t>
      </w:r>
      <w:proofErr w:type="spellEnd"/>
      <w:r w:rsidR="00874287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.</w:t>
      </w:r>
    </w:p>
    <w:p w:rsidR="00874287" w:rsidRDefault="00874287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mật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này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.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5.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B (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) </w:t>
      </w:r>
    </w:p>
    <w:p w:rsidR="000052F5" w:rsidRPr="000052F5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B</w:t>
      </w:r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: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chính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suốt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lắp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đặt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biển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ty,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thiết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bị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phục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hoạt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động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doanh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thay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đổi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cấu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vi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phạm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định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luật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).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3.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đề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nghị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="00725C4D"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B</w:t>
      </w:r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mục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đích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sở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),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thuê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lại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thứ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chưa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ý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bằng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A.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toán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đầy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đủ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chi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quá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nước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internet,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vệ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thuế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môn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bài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khoản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dịch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3.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Giữ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gìn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làm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hư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hỏng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thay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đổi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cấu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4.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muốn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chữa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thì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ý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bằng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A,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chịu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chi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5.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Hoàn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đúng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ban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đầu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trừ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hao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mòn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nhiên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).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6.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báo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ngay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A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cố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hư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hỏng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cháy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nổ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thiên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tai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bất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7.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Chịu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trách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nhiệm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với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các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sai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phạm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trước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sau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gian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874287" w:rsidRDefault="00874287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mật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này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gian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.</w:t>
      </w:r>
      <w:r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6. Chi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tài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chính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Việc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tiền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thuê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Các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chi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liên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quan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đến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quá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trình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(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nước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internet,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vệ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trì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thuế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môn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bài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chi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đăng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doanh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…) do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B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chịu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trách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nhiệm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7.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Chấm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dứt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P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chấm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dứt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trong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các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trường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: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thời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mượn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theo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thỏa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Hai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cùng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thống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nhất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dứt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trước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3.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Một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vi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phạm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nghĩa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vụ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phương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dứt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4.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Căn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còn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đủ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hoặc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thể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sử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dụng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do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kiện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bất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8.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Giải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quyết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tranh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Mọi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sinh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từ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trước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qua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thương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lượng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hòa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Nếu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không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đạt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thỏa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thuận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tranh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chấp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sẽ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giải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quyết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Tòa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án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nhân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dân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thẩm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quyền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tại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….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9.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Điều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khoản</w:t>
      </w:r>
      <w:proofErr w:type="spellEnd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725C4D">
        <w:rPr>
          <w:rFonts w:ascii="Times New Roman" w:eastAsia="Times New Roman" w:hAnsi="Times New Roman" w:cs="Times New Roman"/>
          <w:b/>
          <w:color w:val="081B3A"/>
          <w:spacing w:val="3"/>
          <w:kern w:val="0"/>
          <w:sz w:val="26"/>
          <w:szCs w:val="26"/>
          <w14:ligatures w14:val="none"/>
        </w:rPr>
        <w:t>chung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1.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hiệu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lực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từ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tháng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</w:t>
      </w:r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ăm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đến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hết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ngày</w:t>
      </w:r>
      <w:proofErr w:type="spellEnd"/>
      <w:proofErr w:type="gram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..</w:t>
      </w:r>
      <w:proofErr w:type="gram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tháng</w:t>
      </w:r>
      <w:proofErr w:type="spellEnd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năm</w:t>
      </w:r>
      <w:proofErr w:type="spellEnd"/>
      <w:proofErr w:type="gramStart"/>
      <w:r w:rsidR="00FF1383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..</w:t>
      </w:r>
      <w:proofErr w:type="gramEnd"/>
    </w:p>
    <w:p w:rsidR="00725C4D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2.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được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lập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thành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mỗi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giữ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…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bản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có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giá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trị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pháp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lý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như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nhau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3. Hai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bên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đã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đọc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,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hiểu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rõ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hoàn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toàn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tự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nguyện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ký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vào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hợp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đồng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>này</w:t>
      </w:r>
      <w:proofErr w:type="spellEnd"/>
      <w:r w:rsidRPr="000052F5"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  <w:t xml:space="preserve">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725C4D" w:rsidTr="00725C4D">
        <w:trPr>
          <w:jc w:val="center"/>
        </w:trPr>
        <w:tc>
          <w:tcPr>
            <w:tcW w:w="4508" w:type="dxa"/>
          </w:tcPr>
          <w:p w:rsidR="00725C4D" w:rsidRDefault="00725C4D" w:rsidP="00725C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</w:p>
          <w:p w:rsidR="00725C4D" w:rsidRPr="00725C4D" w:rsidRDefault="00725C4D" w:rsidP="00725C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  <w:r w:rsidRPr="00725C4D">
              <w:rPr>
                <w:rFonts w:ascii="Times New Roman" w:eastAsia="Times New Roman" w:hAnsi="Times New Roman" w:cs="Times New Roman"/>
                <w:b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ĐẠI DIỆN BÊN A</w:t>
            </w:r>
          </w:p>
          <w:p w:rsidR="00725C4D" w:rsidRDefault="00725C4D" w:rsidP="00725C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)</w:t>
            </w:r>
          </w:p>
          <w:p w:rsidR="00725C4D" w:rsidRDefault="00725C4D" w:rsidP="00725C4D">
            <w:pPr>
              <w:jc w:val="center"/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09" w:type="dxa"/>
          </w:tcPr>
          <w:p w:rsidR="00725C4D" w:rsidRDefault="00725C4D" w:rsidP="00725C4D">
            <w:pPr>
              <w:jc w:val="center"/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</w:p>
          <w:p w:rsidR="00725C4D" w:rsidRPr="00725C4D" w:rsidRDefault="00725C4D" w:rsidP="00725C4D">
            <w:pPr>
              <w:jc w:val="center"/>
              <w:rPr>
                <w:rFonts w:ascii="Times New Roman" w:eastAsia="Times New Roman" w:hAnsi="Times New Roman" w:cs="Times New Roman"/>
                <w:b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  <w:r w:rsidRPr="00725C4D">
              <w:rPr>
                <w:rFonts w:ascii="Times New Roman" w:eastAsia="Times New Roman" w:hAnsi="Times New Roman" w:cs="Times New Roman"/>
                <w:b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ĐẠI DIỆN BÊN B</w:t>
            </w:r>
          </w:p>
          <w:p w:rsidR="00725C4D" w:rsidRDefault="00725C4D" w:rsidP="00725C4D">
            <w:pPr>
              <w:jc w:val="center"/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</w:pPr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0052F5">
              <w:rPr>
                <w:rFonts w:ascii="Times New Roman" w:eastAsia="Times New Roman" w:hAnsi="Times New Roman" w:cs="Times New Roman"/>
                <w:color w:val="081B3A"/>
                <w:spacing w:val="3"/>
                <w:kern w:val="0"/>
                <w:sz w:val="26"/>
                <w:szCs w:val="26"/>
                <w14:ligatures w14:val="none"/>
              </w:rPr>
              <w:t xml:space="preserve"> ty)</w:t>
            </w:r>
          </w:p>
        </w:tc>
      </w:tr>
    </w:tbl>
    <w:p w:rsidR="000052F5" w:rsidRPr="000052F5" w:rsidRDefault="000052F5" w:rsidP="00005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1B3A"/>
          <w:spacing w:val="3"/>
          <w:kern w:val="0"/>
          <w:sz w:val="26"/>
          <w:szCs w:val="26"/>
          <w14:ligatures w14:val="none"/>
        </w:rPr>
      </w:pPr>
    </w:p>
    <w:p w:rsidR="00AB02FF" w:rsidRPr="000052F5" w:rsidRDefault="00AB02FF" w:rsidP="000052F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B02FF" w:rsidRPr="000052F5" w:rsidSect="000F409D">
      <w:footerReference w:type="default" r:id="rId7"/>
      <w:pgSz w:w="11907" w:h="16840" w:code="9"/>
      <w:pgMar w:top="1152" w:right="1152" w:bottom="576" w:left="172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BA" w:rsidRDefault="00D47BBA" w:rsidP="00725C4D">
      <w:pPr>
        <w:spacing w:after="0" w:line="240" w:lineRule="auto"/>
      </w:pPr>
      <w:r>
        <w:separator/>
      </w:r>
    </w:p>
  </w:endnote>
  <w:endnote w:type="continuationSeparator" w:id="0">
    <w:p w:rsidR="00D47BBA" w:rsidRDefault="00D47BBA" w:rsidP="0072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680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C4D" w:rsidRDefault="00725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C4D" w:rsidRDefault="00725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BA" w:rsidRDefault="00D47BBA" w:rsidP="00725C4D">
      <w:pPr>
        <w:spacing w:after="0" w:line="240" w:lineRule="auto"/>
      </w:pPr>
      <w:r>
        <w:separator/>
      </w:r>
    </w:p>
  </w:footnote>
  <w:footnote w:type="continuationSeparator" w:id="0">
    <w:p w:rsidR="00D47BBA" w:rsidRDefault="00D47BBA" w:rsidP="0072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D7D"/>
    <w:multiLevelType w:val="hybridMultilevel"/>
    <w:tmpl w:val="4F2E1D30"/>
    <w:lvl w:ilvl="0" w:tplc="DE2A7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F5"/>
    <w:rsid w:val="000052F5"/>
    <w:rsid w:val="000F2584"/>
    <w:rsid w:val="000F409D"/>
    <w:rsid w:val="00106982"/>
    <w:rsid w:val="0028358D"/>
    <w:rsid w:val="00365694"/>
    <w:rsid w:val="00391C2B"/>
    <w:rsid w:val="00417F3E"/>
    <w:rsid w:val="005D6BD3"/>
    <w:rsid w:val="005F51E2"/>
    <w:rsid w:val="0060335B"/>
    <w:rsid w:val="00625A9A"/>
    <w:rsid w:val="0064606C"/>
    <w:rsid w:val="006B7AD9"/>
    <w:rsid w:val="00725C4D"/>
    <w:rsid w:val="007D6280"/>
    <w:rsid w:val="007F1A3A"/>
    <w:rsid w:val="00825D8A"/>
    <w:rsid w:val="00874287"/>
    <w:rsid w:val="008A753E"/>
    <w:rsid w:val="0097528A"/>
    <w:rsid w:val="009A0F0E"/>
    <w:rsid w:val="009D3CFD"/>
    <w:rsid w:val="00A4105F"/>
    <w:rsid w:val="00AB02FF"/>
    <w:rsid w:val="00AB484E"/>
    <w:rsid w:val="00AE02DC"/>
    <w:rsid w:val="00BC50F7"/>
    <w:rsid w:val="00C244B5"/>
    <w:rsid w:val="00C87EB2"/>
    <w:rsid w:val="00C947DE"/>
    <w:rsid w:val="00CC4862"/>
    <w:rsid w:val="00D420C6"/>
    <w:rsid w:val="00D47BBA"/>
    <w:rsid w:val="00DB175A"/>
    <w:rsid w:val="00E13BA4"/>
    <w:rsid w:val="00E25249"/>
    <w:rsid w:val="00EA1471"/>
    <w:rsid w:val="00EF099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716C"/>
  <w15:chartTrackingRefBased/>
  <w15:docId w15:val="{47D17303-3082-43B7-BCF8-EB49820F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052F5"/>
  </w:style>
  <w:style w:type="paragraph" w:styleId="ListParagraph">
    <w:name w:val="List Paragraph"/>
    <w:basedOn w:val="Normal"/>
    <w:uiPriority w:val="34"/>
    <w:qFormat/>
    <w:rsid w:val="000052F5"/>
    <w:pPr>
      <w:ind w:left="720"/>
      <w:contextualSpacing/>
    </w:pPr>
  </w:style>
  <w:style w:type="table" w:styleId="TableGrid">
    <w:name w:val="Table Grid"/>
    <w:basedOn w:val="TableNormal"/>
    <w:uiPriority w:val="39"/>
    <w:rsid w:val="0072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D"/>
  </w:style>
  <w:style w:type="paragraph" w:styleId="Footer">
    <w:name w:val="footer"/>
    <w:basedOn w:val="Normal"/>
    <w:link w:val="FooterChar"/>
    <w:uiPriority w:val="99"/>
    <w:unhideWhenUsed/>
    <w:rsid w:val="00725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20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7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372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2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9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4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12</cp:revision>
  <dcterms:created xsi:type="dcterms:W3CDTF">2025-10-01T03:25:00Z</dcterms:created>
  <dcterms:modified xsi:type="dcterms:W3CDTF">2025-10-01T03:46:00Z</dcterms:modified>
</cp:coreProperties>
</file>