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5427"/>
      </w:tblGrid>
      <w:tr w:rsidR="00AE77E3" w:rsidTr="006A76BF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E3" w:rsidRDefault="00AE77E3" w:rsidP="00AE77E3">
            <w:pPr>
              <w:jc w:val="center"/>
            </w:pPr>
            <w:r>
              <w:rPr>
                <w:b/>
                <w:bCs/>
              </w:rPr>
              <w:t>TÊN DOANH NGHIỆP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E3" w:rsidRDefault="00AE77E3" w:rsidP="00AE77E3">
            <w:pPr>
              <w:jc w:val="center"/>
            </w:pPr>
          </w:p>
        </w:tc>
      </w:tr>
    </w:tbl>
    <w:p w:rsidR="00AE77E3" w:rsidRDefault="00AE77E3" w:rsidP="00AE77E3">
      <w:pPr>
        <w:spacing w:after="120"/>
        <w:jc w:val="center"/>
      </w:pPr>
      <w:bookmarkStart w:id="0" w:name="chuong_pl_4_name"/>
      <w:r>
        <w:rPr>
          <w:b/>
          <w:bCs/>
        </w:rPr>
        <w:t>ĐỀ ÁN HOẠT ĐỘNG ĐƯA NGƯỜI LAO ĐỘNG</w:t>
      </w:r>
      <w:bookmarkEnd w:id="0"/>
      <w:r>
        <w:br/>
      </w:r>
      <w:bookmarkStart w:id="1" w:name="chuong_pl_4_name_name"/>
      <w:r>
        <w:rPr>
          <w:b/>
          <w:bCs/>
        </w:rPr>
        <w:t>ĐI LÀM VIỆC Ở NƯỚC NGOÀI</w:t>
      </w:r>
      <w:bookmarkEnd w:id="1"/>
    </w:p>
    <w:p w:rsidR="00AE77E3" w:rsidRDefault="00AE77E3" w:rsidP="00AE77E3">
      <w:pPr>
        <w:spacing w:after="120"/>
      </w:pPr>
      <w:r>
        <w:t>1. Thông tin cơ bản về doanh nghiệ</w:t>
      </w:r>
      <w:bookmarkStart w:id="2" w:name="_GoBack"/>
      <w:bookmarkEnd w:id="2"/>
      <w:r>
        <w:t>p:</w:t>
      </w:r>
    </w:p>
    <w:p w:rsidR="00AE77E3" w:rsidRDefault="00AE77E3" w:rsidP="00AE77E3">
      <w:pPr>
        <w:spacing w:after="120"/>
      </w:pPr>
      <w:r>
        <w:t>Tên công ty viết bằng tiếng Việt; loại hình doanh nghiệp; ngành nghề kinh doanh; cơ cấu, tổ chức hiện tại của doanh nghiệp; số lượng lao động doanh nghiệp đang sử dụng; hình thức và thời hạn hợp đồng lao động ký với người lao động.</w:t>
      </w:r>
    </w:p>
    <w:p w:rsidR="00AE77E3" w:rsidRDefault="00AE77E3" w:rsidP="00AE77E3">
      <w:pPr>
        <w:spacing w:after="120"/>
      </w:pPr>
      <w:r>
        <w:t>2. Dự kiến thị trường đưa người lao động đến làm việc ở nước ngoài:</w:t>
      </w:r>
    </w:p>
    <w:p w:rsidR="00AE77E3" w:rsidRDefault="00AE77E3" w:rsidP="00AE77E3">
      <w:pPr>
        <w:spacing w:after="120"/>
      </w:pPr>
      <w:r>
        <w:t>Khả năng mở và khai thác thị trường lao động ngoài nước; dự kiến đưa lao động đi làm việc ở nước ngoài theo số lượng, ngành nghề và thị trường trong thời gian 03 năm kể từ khi được cấp giấy phép.</w:t>
      </w:r>
    </w:p>
    <w:p w:rsidR="00AE77E3" w:rsidRDefault="00AE77E3" w:rsidP="00AE77E3">
      <w:pPr>
        <w:spacing w:after="120"/>
      </w:pPr>
      <w:r>
        <w:t>3. Phương án tổ chức bộ máy hoạt động đưa người lao động đi làm việc ở nước ngoài:</w:t>
      </w:r>
    </w:p>
    <w:p w:rsidR="00AE77E3" w:rsidRDefault="00AE77E3" w:rsidP="00AE77E3">
      <w:pPr>
        <w:spacing w:after="120"/>
      </w:pPr>
      <w:r>
        <w:t>a) Trung tâm bồi dưỡng kiến thức cần thiết cho người lao động trước khi đi làm việc ở nước ngoài: bộ phận quản lý đào tạo và bộ phận quản lý học viên; chức năng, nhiệm vụ từng bộ phận;</w:t>
      </w:r>
    </w:p>
    <w:p w:rsidR="00AE77E3" w:rsidRDefault="00AE77E3" w:rsidP="00AE77E3">
      <w:pPr>
        <w:spacing w:after="120"/>
      </w:pPr>
      <w:r>
        <w:t>b) Các phòng nghiệp vụ thực hiện hoạt động đưa người lao động đi làm việc ở nước ngoài, chức năng nhiệm vụ từng phòng; số lượng nhân viên nghiệp vụ, trình độ chuyên môn, trình độ ngoại ngữ, kinh nghiệm làm việc, nhiệm vụ được giao của từng nhân viên nghiệp vụ.</w:t>
      </w:r>
    </w:p>
    <w:p w:rsidR="00AE77E3" w:rsidRDefault="00AE77E3" w:rsidP="00AE77E3">
      <w:pPr>
        <w:spacing w:after="120"/>
      </w:pPr>
      <w:r>
        <w:t>4. Phương án thực hiện hoạt động đưa người lao động đi làm việc ở nước ngoài:</w:t>
      </w:r>
    </w:p>
    <w:p w:rsidR="00AE77E3" w:rsidRDefault="00AE77E3" w:rsidP="00AE77E3">
      <w:pPr>
        <w:spacing w:after="120"/>
      </w:pPr>
      <w:r>
        <w:t>a) Tuyển chọn lao động;</w:t>
      </w:r>
    </w:p>
    <w:p w:rsidR="00AE77E3" w:rsidRDefault="00AE77E3" w:rsidP="00AE77E3">
      <w:pPr>
        <w:spacing w:after="120"/>
      </w:pPr>
      <w:r>
        <w:t>b) Dạy nghề, ngoại ngữ cho người lao động; tổ chức bồi dưỡng kiến thức cần thiết cho người lao động trước khi đi làm việc ở nước ngoài;</w:t>
      </w:r>
    </w:p>
    <w:p w:rsidR="00AE77E3" w:rsidRDefault="00AE77E3" w:rsidP="00AE77E3">
      <w:pPr>
        <w:spacing w:after="120"/>
      </w:pPr>
      <w:r>
        <w:t>c) Quản lý, bảo vệ quyền và lợi ích hợp pháp của người lao động đi làm việc ở nước ngoài;</w:t>
      </w:r>
    </w:p>
    <w:p w:rsidR="00AE77E3" w:rsidRDefault="00AE77E3" w:rsidP="00AE77E3">
      <w:pPr>
        <w:spacing w:after="120"/>
      </w:pPr>
      <w:r>
        <w:t>d) Thực hiện các chế độ, chính sách đối với người lao động đi làm việc ở nước ngoài.</w:t>
      </w:r>
    </w:p>
    <w:p w:rsidR="00AE77E3" w:rsidRDefault="00AE77E3" w:rsidP="00AE77E3">
      <w:pPr>
        <w:spacing w:after="120"/>
      </w:pPr>
      <w:r>
        <w:t>5. Phương án tài chính thực hiện hoạt động dịch vụ đưa người lao động đi làm việc ở nước ngoài:</w:t>
      </w:r>
    </w:p>
    <w:p w:rsidR="00AE77E3" w:rsidRDefault="00AE77E3" w:rsidP="00AE77E3">
      <w:pPr>
        <w:spacing w:after="120"/>
      </w:pPr>
      <w:r>
        <w:t>a) Dự kiến cụ thể chi phí của người lao động khi đi làm việc ở nước ngoài đối với từng thị trường, tổng chi phí người lao động phải nộp khi xuất cảnh;</w:t>
      </w:r>
    </w:p>
    <w:p w:rsidR="00AE77E3" w:rsidRDefault="00AE77E3" w:rsidP="00AE77E3">
      <w:pPr>
        <w:spacing w:after="120"/>
      </w:pPr>
      <w:r>
        <w:t>b) Lương cơ bản và thu nhập dự kiến của người lao động khi đi làm việc ở nước ngoài;</w:t>
      </w:r>
    </w:p>
    <w:p w:rsidR="00AE77E3" w:rsidRDefault="00AE77E3" w:rsidP="00AE77E3">
      <w:pPr>
        <w:spacing w:after="120"/>
      </w:pPr>
      <w:r>
        <w:t>c) Dự kiến doanh thu, chi phí và ngh a vụ tài chính của doanh nghiệp đối với Nhà nước trong hoạt động dịch vụ đưa người lao động đi làm việc ở nước ngoài trong thời gian 03 năm kể từ khi được cấp giấy phép;</w:t>
      </w:r>
    </w:p>
    <w:p w:rsidR="00AE77E3" w:rsidRDefault="00AE77E3" w:rsidP="00AE77E3">
      <w:pPr>
        <w:spacing w:after="120"/>
      </w:pPr>
      <w:r>
        <w:t>d) Phương án hỗ trợ, giải quyết chi phí khi người lao động gặp rủi ro./.</w:t>
      </w:r>
    </w:p>
    <w:p w:rsidR="0013616F" w:rsidRDefault="0013616F"/>
    <w:sectPr w:rsidR="0013616F" w:rsidSect="00EF21A8">
      <w:pgSz w:w="11909" w:h="16834" w:code="9"/>
      <w:pgMar w:top="1152" w:right="1584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E3"/>
    <w:rsid w:val="00090B9A"/>
    <w:rsid w:val="0013616F"/>
    <w:rsid w:val="00627DFC"/>
    <w:rsid w:val="006E1A5C"/>
    <w:rsid w:val="006F06A9"/>
    <w:rsid w:val="00771CA4"/>
    <w:rsid w:val="00965382"/>
    <w:rsid w:val="00AE77E3"/>
    <w:rsid w:val="00EE30AE"/>
    <w:rsid w:val="00EF21A8"/>
    <w:rsid w:val="00F052FE"/>
    <w:rsid w:val="00F4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94EB1-2BF2-40E7-990C-D0DB7184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7E3"/>
    <w:pPr>
      <w:spacing w:after="0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2021-02-03T06:00:00Z</dcterms:created>
  <dcterms:modified xsi:type="dcterms:W3CDTF">2021-02-03T06:03:00Z</dcterms:modified>
</cp:coreProperties>
</file>